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05" w:rsidRPr="000A27FF" w:rsidRDefault="004C5605" w:rsidP="004C5605">
      <w:pPr>
        <w:jc w:val="both"/>
        <w:rPr>
          <w:rFonts w:asciiTheme="minorHAnsi" w:hAnsiTheme="minorHAnsi"/>
          <w:lang w:val="hu-HU"/>
        </w:rPr>
      </w:pPr>
    </w:p>
    <w:p w:rsidR="004C5605" w:rsidRPr="00B85E37" w:rsidRDefault="004C5605" w:rsidP="004C5605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lang w:val="hu-HU" w:bidi="ar-SA"/>
        </w:rPr>
      </w:pPr>
    </w:p>
    <w:p w:rsidR="004C5605" w:rsidRPr="000A27FF" w:rsidRDefault="004C5605" w:rsidP="004C5605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b/>
          <w:sz w:val="28"/>
          <w:szCs w:val="28"/>
          <w:lang w:val="hu-HU" w:bidi="ar-SA"/>
        </w:rPr>
      </w:pPr>
      <w:r w:rsidRPr="000A27FF">
        <w:rPr>
          <w:rFonts w:asciiTheme="minorHAnsi" w:hAnsiTheme="minorHAnsi" w:cs="MyriadPro-Light"/>
          <w:b/>
          <w:sz w:val="28"/>
          <w:szCs w:val="28"/>
          <w:lang w:val="hu-HU" w:bidi="ar-SA"/>
        </w:rPr>
        <w:t>Eseti nyilatkozat reklámhordozónak minősülő termék termékdíj tartalmáról</w:t>
      </w:r>
    </w:p>
    <w:p w:rsidR="004C5605" w:rsidRPr="000A27FF" w:rsidRDefault="004C5605" w:rsidP="004C5605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b/>
          <w:sz w:val="18"/>
          <w:szCs w:val="18"/>
          <w:lang w:val="hu-HU" w:bidi="ar-SA"/>
        </w:rPr>
      </w:pPr>
    </w:p>
    <w:p w:rsidR="004C5605" w:rsidRPr="000A27FF" w:rsidRDefault="004C5605" w:rsidP="004C5605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b/>
          <w:sz w:val="18"/>
          <w:szCs w:val="18"/>
          <w:lang w:val="hu-HU" w:bidi="ar-SA"/>
        </w:rPr>
      </w:pPr>
    </w:p>
    <w:p w:rsidR="004C5605" w:rsidRPr="000A27FF" w:rsidRDefault="004C5605" w:rsidP="004C5605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>Nyilatkozó adatai:</w:t>
      </w:r>
    </w:p>
    <w:p w:rsidR="004C5605" w:rsidRPr="000A27FF" w:rsidRDefault="004C5605" w:rsidP="004C5605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sz w:val="18"/>
          <w:szCs w:val="18"/>
          <w:lang w:val="hu-H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8166"/>
      </w:tblGrid>
      <w:tr w:rsidR="004C5605" w:rsidRPr="000A27FF" w:rsidTr="003801B7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0A27FF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Cégnév:</w:t>
            </w:r>
            <w:r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*</w:t>
            </w:r>
          </w:p>
        </w:tc>
        <w:tc>
          <w:tcPr>
            <w:tcW w:w="8535" w:type="dxa"/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  <w:tr w:rsidR="004C5605" w:rsidRPr="000A27FF" w:rsidTr="003801B7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0A27FF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Cím:</w:t>
            </w:r>
            <w:r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*</w:t>
            </w:r>
          </w:p>
        </w:tc>
        <w:tc>
          <w:tcPr>
            <w:tcW w:w="8535" w:type="dxa"/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  <w:tr w:rsidR="004C5605" w:rsidRPr="000A27FF" w:rsidTr="003801B7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0A27FF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Adószám:</w:t>
            </w:r>
            <w:r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*</w:t>
            </w:r>
          </w:p>
        </w:tc>
        <w:tc>
          <w:tcPr>
            <w:tcW w:w="8535" w:type="dxa"/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  <w:tr w:rsidR="004C5605" w:rsidRPr="000A27FF" w:rsidTr="003801B7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0A27FF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Cégjegyzékszám:</w:t>
            </w:r>
            <w:r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*</w:t>
            </w:r>
          </w:p>
        </w:tc>
        <w:tc>
          <w:tcPr>
            <w:tcW w:w="8535" w:type="dxa"/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  <w:tr w:rsidR="004C5605" w:rsidRPr="000A27FF" w:rsidTr="003801B7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proofErr w:type="gramStart"/>
            <w:r w:rsidRPr="000A27FF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Cég aláírásra</w:t>
            </w:r>
            <w:proofErr w:type="gramEnd"/>
            <w:r w:rsidRPr="000A27FF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 xml:space="preserve"> jogosult képviselője:</w:t>
            </w:r>
            <w:r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*</w:t>
            </w:r>
          </w:p>
        </w:tc>
        <w:tc>
          <w:tcPr>
            <w:tcW w:w="8535" w:type="dxa"/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  <w:tr w:rsidR="004C5605" w:rsidRPr="000A27FF" w:rsidTr="003801B7">
        <w:trPr>
          <w:trHeight w:val="1449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0A27FF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Termék</w:t>
            </w:r>
            <w:r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 xml:space="preserve"> </w:t>
            </w:r>
            <w:r w:rsidRPr="000A27FF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megnevezése:</w:t>
            </w:r>
            <w:r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*</w:t>
            </w:r>
          </w:p>
        </w:tc>
        <w:tc>
          <w:tcPr>
            <w:tcW w:w="8535" w:type="dxa"/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</w:tbl>
    <w:p w:rsidR="004C5605" w:rsidRPr="000A27FF" w:rsidRDefault="004C5605" w:rsidP="004C5605">
      <w:pPr>
        <w:autoSpaceDE w:val="0"/>
        <w:autoSpaceDN w:val="0"/>
        <w:adjustRightInd w:val="0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r w:rsidRPr="000A27FF">
        <w:rPr>
          <w:rFonts w:asciiTheme="minorHAnsi" w:hAnsiTheme="minorHAnsi" w:cs="MyriadPro-Light"/>
          <w:i/>
          <w:sz w:val="16"/>
          <w:szCs w:val="16"/>
          <w:lang w:val="hu-HU" w:bidi="ar-SA"/>
        </w:rPr>
        <w:tab/>
      </w:r>
      <w:r w:rsidRPr="000A27FF">
        <w:rPr>
          <w:rFonts w:asciiTheme="minorHAnsi" w:hAnsiTheme="minorHAnsi" w:cs="MyriadPro-Light"/>
          <w:i/>
          <w:sz w:val="16"/>
          <w:szCs w:val="16"/>
          <w:lang w:val="hu-HU" w:bidi="ar-SA"/>
        </w:rPr>
        <w:tab/>
        <w:t xml:space="preserve">       </w:t>
      </w:r>
    </w:p>
    <w:p w:rsidR="004C5605" w:rsidRPr="000A27FF" w:rsidRDefault="004C5605" w:rsidP="004C5605">
      <w:pPr>
        <w:autoSpaceDE w:val="0"/>
        <w:autoSpaceDN w:val="0"/>
        <w:adjustRightInd w:val="0"/>
        <w:ind w:left="708" w:firstLine="708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r w:rsidRPr="000A27FF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     *minden adat megadása kötelező, ellenkező esetben a nyilatkozat a </w:t>
      </w:r>
      <w:proofErr w:type="spellStart"/>
      <w:r w:rsidRPr="000A27FF">
        <w:rPr>
          <w:rFonts w:asciiTheme="minorHAnsi" w:hAnsiTheme="minorHAnsi" w:cs="MyriadPro-Light"/>
          <w:i/>
          <w:sz w:val="16"/>
          <w:szCs w:val="16"/>
          <w:lang w:val="hu-HU" w:bidi="ar-SA"/>
        </w:rPr>
        <w:t>Ktdt</w:t>
      </w:r>
      <w:proofErr w:type="spellEnd"/>
      <w:r w:rsidRPr="000A27FF">
        <w:rPr>
          <w:rFonts w:asciiTheme="minorHAnsi" w:hAnsiTheme="minorHAnsi" w:cs="MyriadPro-Light"/>
          <w:i/>
          <w:sz w:val="16"/>
          <w:szCs w:val="16"/>
          <w:lang w:val="hu-HU" w:bidi="ar-SA"/>
        </w:rPr>
        <w:t>. szerint nem érvényes</w:t>
      </w:r>
    </w:p>
    <w:p w:rsidR="004C5605" w:rsidRPr="000A27FF" w:rsidRDefault="004C5605" w:rsidP="004C5605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4C5605" w:rsidRPr="000A27FF" w:rsidRDefault="004C5605" w:rsidP="004C5605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4C5605" w:rsidRDefault="004C5605" w:rsidP="004C5605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>A fenti cég képviseletében nyilatkozunk, hog</w:t>
      </w:r>
      <w:r w:rsidR="00BA7664">
        <w:rPr>
          <w:rFonts w:asciiTheme="minorHAnsi" w:hAnsiTheme="minorHAnsi" w:cs="MyriadPro-Light"/>
          <w:sz w:val="18"/>
          <w:szCs w:val="18"/>
          <w:lang w:val="hu-HU" w:bidi="ar-SA"/>
        </w:rPr>
        <w:t>y az általunk megrendelt termék</w:t>
      </w:r>
    </w:p>
    <w:p w:rsidR="00A4678C" w:rsidRDefault="00A4678C" w:rsidP="004C5605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A4678C" w:rsidRPr="00A4678C" w:rsidRDefault="00BA7664" w:rsidP="004C5605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b/>
          <w:sz w:val="18"/>
          <w:szCs w:val="18"/>
          <w:lang w:val="hu-HU" w:bidi="ar-SA"/>
        </w:rPr>
      </w:pPr>
      <w:proofErr w:type="gramStart"/>
      <w:r w:rsidRPr="00BA7664">
        <w:rPr>
          <w:rFonts w:asciiTheme="minorHAnsi" w:hAnsiTheme="minorHAnsi" w:cs="MyriadPro-Light"/>
          <w:sz w:val="18"/>
          <w:szCs w:val="18"/>
          <w:lang w:val="hu-HU" w:bidi="ar-SA"/>
        </w:rPr>
        <w:t>a</w:t>
      </w:r>
      <w:proofErr w:type="gramEnd"/>
      <w:r>
        <w:rPr>
          <w:rFonts w:asciiTheme="minorHAnsi" w:hAnsiTheme="minorHAnsi" w:cs="MyriadPro-Light"/>
          <w:b/>
          <w:sz w:val="18"/>
          <w:szCs w:val="18"/>
          <w:lang w:val="hu-HU" w:bidi="ar-SA"/>
        </w:rPr>
        <w:t xml:space="preserve"> </w:t>
      </w:r>
      <w:proofErr w:type="spellStart"/>
      <w:r w:rsidR="00A4678C" w:rsidRPr="00A4678C">
        <w:rPr>
          <w:rFonts w:asciiTheme="minorHAnsi" w:hAnsiTheme="minorHAnsi" w:cs="MyriadPro-Light"/>
          <w:b/>
          <w:sz w:val="18"/>
          <w:szCs w:val="18"/>
          <w:lang w:val="hu-HU" w:bidi="ar-SA"/>
        </w:rPr>
        <w:t>Ktdt</w:t>
      </w:r>
      <w:proofErr w:type="spellEnd"/>
      <w:r w:rsidR="00A4678C" w:rsidRPr="00A4678C">
        <w:rPr>
          <w:rFonts w:asciiTheme="minorHAnsi" w:hAnsiTheme="minorHAnsi" w:cs="MyriadPro-Light"/>
          <w:b/>
          <w:sz w:val="18"/>
          <w:szCs w:val="18"/>
          <w:lang w:val="hu-HU" w:bidi="ar-SA"/>
        </w:rPr>
        <w:t xml:space="preserve">. 2. § 26. </w:t>
      </w:r>
      <w:proofErr w:type="gramStart"/>
      <w:r w:rsidR="00A4678C" w:rsidRPr="00A4678C">
        <w:rPr>
          <w:rFonts w:asciiTheme="minorHAnsi" w:hAnsiTheme="minorHAnsi" w:cs="MyriadPro-Light"/>
          <w:sz w:val="18"/>
          <w:szCs w:val="18"/>
          <w:lang w:val="hu-HU" w:bidi="ar-SA"/>
        </w:rPr>
        <w:t>pont …</w:t>
      </w:r>
      <w:proofErr w:type="gramEnd"/>
      <w:r w:rsidR="00A4678C" w:rsidRPr="00A4678C">
        <w:rPr>
          <w:rFonts w:asciiTheme="minorHAnsi" w:hAnsiTheme="minorHAnsi" w:cs="MyriadPro-Light"/>
          <w:sz w:val="18"/>
          <w:szCs w:val="18"/>
          <w:lang w:val="hu-HU" w:bidi="ar-SA"/>
        </w:rPr>
        <w:t xml:space="preserve">…………… bekezdése alapján </w:t>
      </w:r>
      <w:r w:rsidR="00A4678C" w:rsidRPr="00A4678C">
        <w:rPr>
          <w:rFonts w:asciiTheme="minorHAnsi" w:hAnsiTheme="minorHAnsi" w:cs="MyriadPro-Light"/>
          <w:sz w:val="18"/>
          <w:szCs w:val="18"/>
          <w:u w:val="single"/>
          <w:lang w:val="hu-HU" w:bidi="ar-SA"/>
        </w:rPr>
        <w:t>NEM minősül reklámhordozó</w:t>
      </w:r>
      <w:r w:rsidR="00A4678C" w:rsidRPr="00A4678C">
        <w:rPr>
          <w:rFonts w:asciiTheme="minorHAnsi" w:hAnsiTheme="minorHAnsi" w:cs="MyriadPro-Light"/>
          <w:sz w:val="18"/>
          <w:szCs w:val="18"/>
          <w:lang w:val="hu-HU" w:bidi="ar-SA"/>
        </w:rPr>
        <w:t xml:space="preserve"> papírnak.</w:t>
      </w:r>
    </w:p>
    <w:p w:rsidR="004C5605" w:rsidRDefault="00484BA7" w:rsidP="004C5605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484BA7">
        <w:rPr>
          <w:rFonts w:asciiTheme="minorHAnsi" w:hAnsiTheme="minorHAnsi" w:cs="MyriadPro-Light"/>
          <w:b/>
          <w:noProof/>
          <w:sz w:val="18"/>
          <w:szCs w:val="18"/>
          <w:lang w:val="hu-HU" w:eastAsia="hu-HU" w:bidi="ar-SA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8" style="position:absolute;left:0;text-align:left;margin-left:89.05pt;margin-top:2.85pt;width:12pt;height:9.35pt;rotation:270;flip:x;z-index:251657216" o:connectortype="curved" adj="13679,1084620,-345240" strokecolor="red">
            <v:stroke endarrow="block"/>
          </v:shape>
        </w:pict>
      </w:r>
    </w:p>
    <w:p w:rsidR="004C5605" w:rsidRPr="000A27FF" w:rsidRDefault="00484BA7" w:rsidP="004C5605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  <w:r>
        <w:rPr>
          <w:rFonts w:asciiTheme="minorHAnsi" w:hAnsiTheme="minorHAnsi" w:cs="MyriadPro-Light"/>
          <w:noProof/>
          <w:sz w:val="18"/>
          <w:szCs w:val="18"/>
          <w:lang w:val="hu-HU" w:eastAsia="hu-H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2.4pt;margin-top:2.55pt;width:330.1pt;height:14.5pt;z-index:251659264;mso-height-percent:200;mso-height-percent:200;mso-width-relative:margin;mso-height-relative:margin" stroked="f" strokeweight=".25pt">
            <v:textbox style="mso-next-textbox:#_x0000_s1029;mso-fit-shape-to-text:t">
              <w:txbxContent>
                <w:p w:rsidR="00A4678C" w:rsidRDefault="00A4678C" w:rsidP="00A4678C">
                  <w:pPr>
                    <w:rPr>
                      <w:b/>
                      <w:color w:val="FF0000"/>
                      <w:sz w:val="12"/>
                      <w:szCs w:val="12"/>
                      <w:u w:val="single"/>
                      <w:lang w:val="hu-HU"/>
                    </w:rPr>
                  </w:pPr>
                  <w:r w:rsidRPr="00C57372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 xml:space="preserve">**a hivatkozott törvényi pontot, kötelező módon fel kell tüntetni, mert ellenkező esetben </w:t>
                  </w:r>
                  <w:r w:rsidRPr="00C57372">
                    <w:rPr>
                      <w:b/>
                      <w:color w:val="FF0000"/>
                      <w:sz w:val="12"/>
                      <w:szCs w:val="12"/>
                      <w:u w:val="single"/>
                      <w:lang w:val="hu-HU"/>
                    </w:rPr>
                    <w:t xml:space="preserve">NEM ÉRVÉNYES </w:t>
                  </w:r>
                  <w:proofErr w:type="gramStart"/>
                  <w:r w:rsidRPr="00C57372">
                    <w:rPr>
                      <w:b/>
                      <w:color w:val="FF0000"/>
                      <w:sz w:val="12"/>
                      <w:szCs w:val="12"/>
                      <w:u w:val="single"/>
                      <w:lang w:val="hu-HU"/>
                    </w:rPr>
                    <w:t>A</w:t>
                  </w:r>
                  <w:proofErr w:type="gramEnd"/>
                  <w:r w:rsidRPr="00C57372">
                    <w:rPr>
                      <w:b/>
                      <w:color w:val="FF0000"/>
                      <w:sz w:val="12"/>
                      <w:szCs w:val="12"/>
                      <w:u w:val="single"/>
                      <w:lang w:val="hu-HU"/>
                    </w:rPr>
                    <w:t xml:space="preserve"> NYILATKOZAT</w:t>
                  </w:r>
                </w:p>
                <w:p w:rsidR="00C57372" w:rsidRPr="00C57372" w:rsidRDefault="00C57372" w:rsidP="00A4678C">
                  <w:pPr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</w:pPr>
                  <w:r w:rsidRPr="00C57372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 xml:space="preserve">     (segédlet lentebb)</w:t>
                  </w:r>
                </w:p>
              </w:txbxContent>
            </v:textbox>
          </v:shape>
        </w:pict>
      </w:r>
    </w:p>
    <w:p w:rsidR="004C5605" w:rsidRDefault="004C5605" w:rsidP="004C5605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4C5605" w:rsidRDefault="004C5605" w:rsidP="004C5605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4C5605" w:rsidRDefault="004C5605" w:rsidP="004C5605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4C5605" w:rsidRPr="000A27FF" w:rsidRDefault="004C5605" w:rsidP="004C5605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4C5605" w:rsidRPr="000A27FF" w:rsidRDefault="004C5605" w:rsidP="004C5605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>Budapest,</w:t>
      </w:r>
      <w:proofErr w:type="gramStart"/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>20__</w:t>
      </w:r>
      <w:r>
        <w:rPr>
          <w:rFonts w:asciiTheme="minorHAnsi" w:hAnsiTheme="minorHAnsi" w:cs="MyriadPro-Light"/>
          <w:sz w:val="18"/>
          <w:szCs w:val="18"/>
          <w:lang w:val="hu-HU" w:bidi="ar-SA"/>
        </w:rPr>
        <w:t>__</w:t>
      </w: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>__ .</w:t>
      </w:r>
      <w:proofErr w:type="gramEnd"/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 xml:space="preserve"> _</w:t>
      </w:r>
      <w:r>
        <w:rPr>
          <w:rFonts w:asciiTheme="minorHAnsi" w:hAnsiTheme="minorHAnsi" w:cs="MyriadPro-Light"/>
          <w:sz w:val="18"/>
          <w:szCs w:val="18"/>
          <w:lang w:val="hu-HU" w:bidi="ar-SA"/>
        </w:rPr>
        <w:t>__</w:t>
      </w: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>_ . _</w:t>
      </w:r>
      <w:r>
        <w:rPr>
          <w:rFonts w:asciiTheme="minorHAnsi" w:hAnsiTheme="minorHAnsi" w:cs="MyriadPro-Light"/>
          <w:sz w:val="18"/>
          <w:szCs w:val="18"/>
          <w:lang w:val="hu-HU" w:bidi="ar-SA"/>
        </w:rPr>
        <w:t>__</w:t>
      </w: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 xml:space="preserve">_ </w:t>
      </w: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ab/>
      </w: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ab/>
      </w: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ab/>
        <w:t>P. H.</w:t>
      </w: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ab/>
      </w: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ab/>
      </w: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ab/>
        <w:t>……………………………..……………………………</w:t>
      </w:r>
    </w:p>
    <w:p w:rsidR="004C5605" w:rsidRPr="000A27FF" w:rsidRDefault="004C5605" w:rsidP="004C5605">
      <w:pPr>
        <w:ind w:left="6372" w:firstLine="708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 xml:space="preserve">  </w:t>
      </w:r>
      <w:proofErr w:type="gramStart"/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>Cégszerű  aláírás</w:t>
      </w:r>
      <w:proofErr w:type="gramEnd"/>
    </w:p>
    <w:p w:rsidR="004C5605" w:rsidRPr="000A27FF" w:rsidRDefault="004C5605" w:rsidP="004C5605">
      <w:pPr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4C5605" w:rsidRPr="000A27FF" w:rsidRDefault="004C5605" w:rsidP="004C5605">
      <w:pPr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D76461" w:rsidRDefault="004C5605" w:rsidP="004C5605">
      <w:pPr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0A27FF">
        <w:rPr>
          <w:rFonts w:asciiTheme="minorHAnsi" w:hAnsiTheme="minorHAnsi" w:cs="MyriadPro-Light"/>
          <w:i/>
          <w:sz w:val="16"/>
          <w:szCs w:val="16"/>
          <w:lang w:val="hu-HU" w:bidi="ar-SA"/>
        </w:rPr>
        <w:t>*</w:t>
      </w:r>
      <w:proofErr w:type="gramStart"/>
      <w:r w:rsidRPr="000A27FF">
        <w:rPr>
          <w:rFonts w:asciiTheme="minorHAnsi" w:hAnsiTheme="minorHAnsi" w:cs="MyriadPro-Light"/>
          <w:i/>
          <w:sz w:val="16"/>
          <w:szCs w:val="16"/>
          <w:lang w:val="hu-HU" w:bidi="ar-SA"/>
        </w:rPr>
        <w:t>*</w:t>
      </w:r>
      <w:r w:rsidR="00D76461" w:rsidRPr="00D76461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</w:t>
      </w:r>
      <w:r w:rsidR="00E16267" w:rsidRPr="00E16267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2011.</w:t>
      </w:r>
      <w:proofErr w:type="gramEnd"/>
      <w:r w:rsidR="00E16267" w:rsidRPr="00E16267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évi LXXXV. törvény  201</w:t>
      </w:r>
      <w:r w:rsidR="00E33082">
        <w:rPr>
          <w:rFonts w:asciiTheme="minorHAnsi" w:hAnsiTheme="minorHAnsi" w:cs="MyriadPro-Light"/>
          <w:i/>
          <w:sz w:val="16"/>
          <w:szCs w:val="16"/>
          <w:lang w:val="hu-HU" w:bidi="ar-SA"/>
        </w:rPr>
        <w:t>5</w:t>
      </w:r>
      <w:r w:rsidR="00E16267" w:rsidRPr="00E16267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január 1.-től  hatályos szövege kimondja</w:t>
      </w:r>
      <w:r w:rsidR="00D76461">
        <w:rPr>
          <w:rFonts w:asciiTheme="minorHAnsi" w:hAnsiTheme="minorHAnsi" w:cs="MyriadPro-Light"/>
          <w:i/>
          <w:sz w:val="16"/>
          <w:szCs w:val="16"/>
          <w:lang w:val="hu-HU" w:bidi="ar-SA"/>
        </w:rPr>
        <w:t>:</w:t>
      </w:r>
    </w:p>
    <w:p w:rsidR="004C5605" w:rsidRDefault="004C5605" w:rsidP="004C5605">
      <w:pPr>
        <w:jc w:val="both"/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</w:pPr>
      <w:proofErr w:type="spellStart"/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>Ktdt</w:t>
      </w:r>
      <w:proofErr w:type="spellEnd"/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 xml:space="preserve">. 2. § 26. reklámhordozó papír: </w:t>
      </w:r>
    </w:p>
    <w:p w:rsidR="004C5605" w:rsidRDefault="004C5605" w:rsidP="004C5605">
      <w:pPr>
        <w:jc w:val="both"/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</w:pPr>
      <w:proofErr w:type="gramStart"/>
      <w:r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>A</w:t>
      </w:r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 xml:space="preserve"> gazdasági reklámtevékenység alapvető feltételeiről és egyes korlátairól szóló törvényben meghatározott gazdasági reklámot tartalmazó, a médiaszolgáltatásokról és a tömegkommunikációról szóló törvény által meghatározott sajtótermékek közül az időszaki lap egyes számai, az egyéb nyomtatott anyagok közül a grafikát, rajzot vagy fotót tartalmazó kiadvány, a térkép, a nyomtatott képeslap, az üdvözlő- és más hasonló kártya - a névjegykártya kivételével -, a nyomtatott naptár, a nyomtatott üzleti reklámanyag, a katalógus, a prospektus, a </w:t>
      </w:r>
      <w:proofErr w:type="spellStart"/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>reklámposzter</w:t>
      </w:r>
      <w:proofErr w:type="spellEnd"/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 xml:space="preserve"> és hasonlók, a röplap és az egyéb szöveges kiadvány</w:t>
      </w:r>
      <w:proofErr w:type="gramEnd"/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 xml:space="preserve"> - ideértve azt is, ha mindezek más kiadvány külön mellékletét képezik. </w:t>
      </w:r>
    </w:p>
    <w:p w:rsidR="004C5605" w:rsidRDefault="004C5605" w:rsidP="004C5605">
      <w:pPr>
        <w:jc w:val="both"/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</w:pPr>
    </w:p>
    <w:p w:rsidR="004C5605" w:rsidRPr="00980ADC" w:rsidRDefault="004C5605" w:rsidP="004C5605">
      <w:pPr>
        <w:jc w:val="both"/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</w:pPr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>Nem tartozik a reklámhordozó papír fogalmába:</w:t>
      </w:r>
    </w:p>
    <w:p w:rsidR="004C5605" w:rsidRPr="00980ADC" w:rsidRDefault="004C5605" w:rsidP="004C5605">
      <w:pPr>
        <w:jc w:val="both"/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</w:pPr>
      <w:proofErr w:type="gramStart"/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>a</w:t>
      </w:r>
      <w:proofErr w:type="gramEnd"/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>) a kiadványonként, annak teljes nyomtatott felületére vetítve legalább 50%-ában nem gazdasági reklám terjesztésére szolgáló kiadvány, időszaki lap,</w:t>
      </w:r>
    </w:p>
    <w:p w:rsidR="004C5605" w:rsidRPr="00980ADC" w:rsidRDefault="004C5605" w:rsidP="004C5605">
      <w:pPr>
        <w:jc w:val="both"/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</w:pPr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>b) a közhasznú szervezet, állami, önkormányzati szerv által, alapfeladata körében kiadott kiadvány, időszaki lap,</w:t>
      </w:r>
    </w:p>
    <w:p w:rsidR="004C5605" w:rsidRDefault="004C5605" w:rsidP="004C5605">
      <w:pPr>
        <w:jc w:val="both"/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</w:pPr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>c) a könyv, tankönyv;</w:t>
      </w:r>
    </w:p>
    <w:p w:rsidR="004C5605" w:rsidRDefault="004C5605" w:rsidP="004C5605">
      <w:pPr>
        <w:jc w:val="both"/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</w:pPr>
    </w:p>
    <w:p w:rsidR="004C5605" w:rsidRPr="009459C0" w:rsidRDefault="004C5605" w:rsidP="004C5605">
      <w:pPr>
        <w:jc w:val="both"/>
        <w:rPr>
          <w:rFonts w:asciiTheme="minorHAnsi" w:hAnsiTheme="minorHAnsi" w:cs="MyriadPro-Light"/>
          <w:i/>
          <w:sz w:val="14"/>
          <w:szCs w:val="14"/>
          <w:lang w:val="hu-HU" w:bidi="ar-SA"/>
        </w:rPr>
      </w:pPr>
      <w:r w:rsidRPr="009459C0">
        <w:rPr>
          <w:rFonts w:asciiTheme="minorHAnsi" w:hAnsiTheme="minorHAnsi" w:cs="MyriadPro-Light"/>
          <w:i/>
          <w:sz w:val="14"/>
          <w:szCs w:val="14"/>
          <w:lang w:val="hu-HU" w:bidi="ar-SA"/>
        </w:rPr>
        <w:t xml:space="preserve">Segédlet: </w:t>
      </w:r>
    </w:p>
    <w:p w:rsidR="004C5605" w:rsidRPr="009459C0" w:rsidRDefault="004C5605" w:rsidP="004C5605">
      <w:pPr>
        <w:jc w:val="both"/>
        <w:rPr>
          <w:rFonts w:asciiTheme="minorHAnsi" w:hAnsiTheme="minorHAnsi" w:cs="MyriadPro-Light"/>
          <w:i/>
          <w:sz w:val="14"/>
          <w:szCs w:val="14"/>
          <w:lang w:val="hu-HU" w:bidi="ar-SA"/>
        </w:rPr>
      </w:pPr>
      <w:r w:rsidRPr="009459C0">
        <w:rPr>
          <w:rFonts w:asciiTheme="minorHAnsi" w:hAnsiTheme="minorHAnsi" w:cs="MyriadPro-Light"/>
          <w:i/>
          <w:sz w:val="14"/>
          <w:szCs w:val="14"/>
          <w:lang w:val="hu-HU" w:bidi="ar-SA"/>
        </w:rPr>
        <w:t xml:space="preserve">Nem </w:t>
      </w:r>
      <w:proofErr w:type="spellStart"/>
      <w:r w:rsidRPr="009459C0">
        <w:rPr>
          <w:rFonts w:asciiTheme="minorHAnsi" w:hAnsiTheme="minorHAnsi" w:cs="MyriadPro-Light"/>
          <w:i/>
          <w:sz w:val="14"/>
          <w:szCs w:val="14"/>
          <w:lang w:val="hu-HU" w:bidi="ar-SA"/>
        </w:rPr>
        <w:t>termékdíjköteles</w:t>
      </w:r>
      <w:proofErr w:type="spellEnd"/>
      <w:r w:rsidRPr="009459C0">
        <w:rPr>
          <w:rFonts w:asciiTheme="minorHAnsi" w:hAnsiTheme="minorHAnsi" w:cs="MyriadPro-Light"/>
          <w:i/>
          <w:sz w:val="14"/>
          <w:szCs w:val="14"/>
          <w:lang w:val="hu-HU" w:bidi="ar-SA"/>
        </w:rPr>
        <w:t xml:space="preserve"> a névjegykártya</w:t>
      </w:r>
      <w:r>
        <w:rPr>
          <w:rFonts w:asciiTheme="minorHAnsi" w:hAnsiTheme="minorHAnsi" w:cs="MyriadPro-Light"/>
          <w:i/>
          <w:sz w:val="14"/>
          <w:szCs w:val="14"/>
          <w:lang w:val="hu-HU" w:bidi="ar-SA"/>
        </w:rPr>
        <w:t>,</w:t>
      </w:r>
      <w:r w:rsidRPr="009459C0">
        <w:rPr>
          <w:rFonts w:asciiTheme="minorHAnsi" w:hAnsiTheme="minorHAnsi" w:cs="MyriadPro-Light"/>
          <w:i/>
          <w:sz w:val="14"/>
          <w:szCs w:val="14"/>
          <w:lang w:val="hu-HU" w:bidi="ar-SA"/>
        </w:rPr>
        <w:t xml:space="preserve"> ellenben a reklámhordozó papírnak nem minősülő termékek köréből kikerült a bankjegy, az értékpapír és az ISSN számmal rendelkező</w:t>
      </w:r>
      <w:r w:rsidRPr="00E33082">
        <w:rPr>
          <w:sz w:val="14"/>
          <w:szCs w:val="14"/>
          <w:lang w:val="hu-HU"/>
        </w:rPr>
        <w:t xml:space="preserve"> </w:t>
      </w:r>
      <w:r w:rsidRPr="009459C0">
        <w:rPr>
          <w:rFonts w:asciiTheme="minorHAnsi" w:hAnsiTheme="minorHAnsi" w:cs="MyriadPro-Light"/>
          <w:i/>
          <w:sz w:val="14"/>
          <w:szCs w:val="14"/>
          <w:lang w:val="hu-HU" w:bidi="ar-SA"/>
        </w:rPr>
        <w:t xml:space="preserve">gazdasági reklám terjesztésére szolgáló kiadványok és időszaki lapok is, vagyis ezekre fennáll a kötelezettség, ha a definíció egyéb feltételei </w:t>
      </w:r>
      <w:proofErr w:type="gramStart"/>
      <w:r w:rsidRPr="009459C0">
        <w:rPr>
          <w:rFonts w:asciiTheme="minorHAnsi" w:hAnsiTheme="minorHAnsi" w:cs="MyriadPro-Light"/>
          <w:i/>
          <w:sz w:val="14"/>
          <w:szCs w:val="14"/>
          <w:lang w:val="hu-HU" w:bidi="ar-SA"/>
        </w:rPr>
        <w:t>fennállnak .</w:t>
      </w:r>
      <w:proofErr w:type="gramEnd"/>
    </w:p>
    <w:p w:rsidR="004C5605" w:rsidRPr="009459C0" w:rsidRDefault="004C5605" w:rsidP="004C5605">
      <w:pPr>
        <w:jc w:val="both"/>
        <w:rPr>
          <w:rFonts w:asciiTheme="minorHAnsi" w:hAnsiTheme="minorHAnsi"/>
          <w:sz w:val="14"/>
          <w:szCs w:val="14"/>
          <w:lang w:val="hu-HU"/>
        </w:rPr>
      </w:pPr>
      <w:r w:rsidRPr="009459C0">
        <w:rPr>
          <w:rFonts w:asciiTheme="minorHAnsi" w:hAnsiTheme="minorHAnsi" w:cs="MyriadPro-Light"/>
          <w:i/>
          <w:sz w:val="14"/>
          <w:szCs w:val="14"/>
          <w:lang w:val="hu-HU" w:bidi="ar-SA"/>
        </w:rPr>
        <w:t xml:space="preserve">Az időszaki lap egyes lapszámai, a röplap és egyéb szöveges kiadvány, a grafikát, rajzot vagy fotót tartalmazó kiadvány, továbbá a térkép belföldi előállítása esetén a megrendelőnek írásban nyilatkoznia kell a nyomdai szolgáltatást teljesítő felé arról, hogy az általa megrendelt termék – annak mellékletét is ideértve – a fentiek szerint reklámhordozó papírnak minősül-e. Amennyiben a nyomdai szolgáltatás keretében előállított termék megrendelése nem reklámhordozó papír belföldi előállítására vonatkozik, úgy a megrendelőnek jeleznie kell, hogy a megrendelt áru a reklámhordozó papír definíció melyik alpontja szerint nem tartozik a reklámhordozó papír fogalma alá. A megrendelést teljesítő köteles 6 évig megőrizni az általa előállított termék elektronikus vagy nyomtatott példányát, és azt a </w:t>
      </w:r>
      <w:r>
        <w:rPr>
          <w:rFonts w:asciiTheme="minorHAnsi" w:hAnsiTheme="minorHAnsi" w:cs="MyriadPro-Light"/>
          <w:i/>
          <w:sz w:val="14"/>
          <w:szCs w:val="14"/>
          <w:lang w:val="hu-HU" w:bidi="ar-SA"/>
        </w:rPr>
        <w:t>NAV</w:t>
      </w:r>
      <w:r w:rsidRPr="009459C0">
        <w:rPr>
          <w:rFonts w:asciiTheme="minorHAnsi" w:hAnsiTheme="minorHAnsi" w:cs="MyriadPro-Light"/>
          <w:i/>
          <w:sz w:val="14"/>
          <w:szCs w:val="14"/>
          <w:lang w:val="hu-HU" w:bidi="ar-SA"/>
        </w:rPr>
        <w:t xml:space="preserve"> ellenőrzése során köteles kérésre bemutatni.</w:t>
      </w:r>
    </w:p>
    <w:p w:rsidR="004C5605" w:rsidRPr="00E33082" w:rsidRDefault="004C5605" w:rsidP="004C5605">
      <w:pPr>
        <w:rPr>
          <w:lang w:val="hu-HU"/>
        </w:rPr>
      </w:pPr>
    </w:p>
    <w:p w:rsidR="00D47DCC" w:rsidRPr="00E33082" w:rsidRDefault="00D47DCC" w:rsidP="00720110">
      <w:pPr>
        <w:jc w:val="both"/>
        <w:rPr>
          <w:sz w:val="22"/>
          <w:szCs w:val="22"/>
          <w:lang w:val="hu-HU"/>
        </w:rPr>
      </w:pPr>
    </w:p>
    <w:sectPr w:rsidR="00D47DCC" w:rsidRPr="00E33082" w:rsidSect="00720110">
      <w:headerReference w:type="default" r:id="rId7"/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A5" w:rsidRDefault="00DA4EA5" w:rsidP="00720110">
      <w:r>
        <w:separator/>
      </w:r>
    </w:p>
  </w:endnote>
  <w:endnote w:type="continuationSeparator" w:id="0">
    <w:p w:rsidR="00DA4EA5" w:rsidRDefault="00DA4EA5" w:rsidP="0072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CB" w:rsidRPr="009C6DCB" w:rsidRDefault="009C6DCB">
    <w:pPr>
      <w:pStyle w:val="llb"/>
      <w:rPr>
        <w:i/>
        <w:sz w:val="14"/>
        <w:szCs w:val="14"/>
        <w:lang w:val="hu-HU"/>
      </w:rPr>
    </w:pPr>
    <w:proofErr w:type="gramStart"/>
    <w:r w:rsidRPr="009C6DCB">
      <w:rPr>
        <w:i/>
        <w:sz w:val="14"/>
        <w:szCs w:val="14"/>
        <w:lang w:val="hu-HU"/>
      </w:rPr>
      <w:t>ver</w:t>
    </w:r>
    <w:proofErr w:type="gramEnd"/>
    <w:r w:rsidRPr="009C6DCB">
      <w:rPr>
        <w:i/>
        <w:sz w:val="14"/>
        <w:szCs w:val="14"/>
        <w:lang w:val="hu-HU"/>
      </w:rPr>
      <w:t xml:space="preserve"> 2.</w:t>
    </w:r>
    <w:r w:rsidR="00E33082">
      <w:rPr>
        <w:i/>
        <w:sz w:val="14"/>
        <w:szCs w:val="14"/>
        <w:lang w:val="hu-HU"/>
      </w:rPr>
      <w:t>2</w:t>
    </w:r>
    <w:r w:rsidRPr="009C6DCB">
      <w:rPr>
        <w:i/>
        <w:sz w:val="14"/>
        <w:szCs w:val="14"/>
        <w:lang w:val="hu-HU"/>
      </w:rPr>
      <w:t xml:space="preserve"> -</w:t>
    </w:r>
    <w:r>
      <w:rPr>
        <w:i/>
        <w:sz w:val="14"/>
        <w:szCs w:val="14"/>
        <w:lang w:val="hu-HU"/>
      </w:rPr>
      <w:t xml:space="preserve"> </w:t>
    </w:r>
    <w:r w:rsidR="00E33082">
      <w:rPr>
        <w:i/>
        <w:sz w:val="14"/>
        <w:szCs w:val="14"/>
        <w:lang w:val="hu-HU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A5" w:rsidRDefault="00DA4EA5" w:rsidP="00720110">
      <w:r>
        <w:separator/>
      </w:r>
    </w:p>
  </w:footnote>
  <w:footnote w:type="continuationSeparator" w:id="0">
    <w:p w:rsidR="00DA4EA5" w:rsidRDefault="00DA4EA5" w:rsidP="00720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10" w:rsidRDefault="00A2394F">
    <w:pPr>
      <w:pStyle w:val="lfej"/>
    </w:pPr>
    <w:r>
      <w:rPr>
        <w:noProof/>
        <w:lang w:val="hu-HU" w:eastAsia="hu-HU" w:bidi="ar-SA"/>
      </w:rPr>
      <w:drawing>
        <wp:inline distT="0" distB="0" distL="0" distR="0">
          <wp:extent cx="6192520" cy="311785"/>
          <wp:effectExtent l="19050" t="0" r="0" b="0"/>
          <wp:docPr id="2" name="Kép 1" descr="PannoniaNyomd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noniaNyomd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2520" cy="31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939C3"/>
    <w:multiLevelType w:val="hybridMultilevel"/>
    <w:tmpl w:val="47306D12"/>
    <w:lvl w:ilvl="0" w:tplc="B1F227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0A19"/>
    <w:multiLevelType w:val="hybridMultilevel"/>
    <w:tmpl w:val="458C6F18"/>
    <w:lvl w:ilvl="0" w:tplc="B1F227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5D20"/>
    <w:rsid w:val="0011750C"/>
    <w:rsid w:val="00127760"/>
    <w:rsid w:val="002309FC"/>
    <w:rsid w:val="00352F4D"/>
    <w:rsid w:val="00484BA7"/>
    <w:rsid w:val="004A4723"/>
    <w:rsid w:val="004C5605"/>
    <w:rsid w:val="00565A4C"/>
    <w:rsid w:val="005F64BD"/>
    <w:rsid w:val="006873D0"/>
    <w:rsid w:val="00720110"/>
    <w:rsid w:val="00866C9C"/>
    <w:rsid w:val="009C6DCB"/>
    <w:rsid w:val="009C7A5E"/>
    <w:rsid w:val="00A10D5E"/>
    <w:rsid w:val="00A2394F"/>
    <w:rsid w:val="00A4678C"/>
    <w:rsid w:val="00B05D20"/>
    <w:rsid w:val="00B9783B"/>
    <w:rsid w:val="00BA7664"/>
    <w:rsid w:val="00C26135"/>
    <w:rsid w:val="00C57372"/>
    <w:rsid w:val="00D47DCC"/>
    <w:rsid w:val="00D76461"/>
    <w:rsid w:val="00D878D0"/>
    <w:rsid w:val="00DA4EA5"/>
    <w:rsid w:val="00DE260F"/>
    <w:rsid w:val="00E16267"/>
    <w:rsid w:val="00E33082"/>
    <w:rsid w:val="00E4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605"/>
    <w:pPr>
      <w:spacing w:after="0" w:line="240" w:lineRule="auto"/>
    </w:pPr>
    <w:rPr>
      <w:rFonts w:ascii="Calibri" w:eastAsia="Times New Roman" w:hAnsi="Calibri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66C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66C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66C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66C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66C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66C9C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66C9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66C9C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66C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6C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66C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66C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866C9C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66C9C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66C9C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66C9C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66C9C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66C9C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866C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866C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866C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866C9C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866C9C"/>
    <w:rPr>
      <w:b/>
      <w:bCs/>
    </w:rPr>
  </w:style>
  <w:style w:type="character" w:styleId="Kiemels">
    <w:name w:val="Emphasis"/>
    <w:basedOn w:val="Bekezdsalapbettpusa"/>
    <w:uiPriority w:val="20"/>
    <w:qFormat/>
    <w:rsid w:val="00866C9C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866C9C"/>
    <w:rPr>
      <w:szCs w:val="32"/>
    </w:rPr>
  </w:style>
  <w:style w:type="paragraph" w:styleId="Listaszerbekezds">
    <w:name w:val="List Paragraph"/>
    <w:basedOn w:val="Norml"/>
    <w:uiPriority w:val="34"/>
    <w:qFormat/>
    <w:rsid w:val="00866C9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66C9C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866C9C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66C9C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66C9C"/>
    <w:rPr>
      <w:b/>
      <w:i/>
      <w:sz w:val="24"/>
    </w:rPr>
  </w:style>
  <w:style w:type="character" w:styleId="Finomkiemels">
    <w:name w:val="Subtle Emphasis"/>
    <w:uiPriority w:val="19"/>
    <w:qFormat/>
    <w:rsid w:val="00866C9C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866C9C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866C9C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866C9C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866C9C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66C9C"/>
    <w:pPr>
      <w:outlineLvl w:val="9"/>
    </w:pPr>
  </w:style>
  <w:style w:type="paragraph" w:styleId="lfej">
    <w:name w:val="header"/>
    <w:basedOn w:val="Norml"/>
    <w:link w:val="lfejChar"/>
    <w:uiPriority w:val="99"/>
    <w:semiHidden/>
    <w:unhideWhenUsed/>
    <w:rsid w:val="007201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0110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201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2011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01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11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C5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\AppData\Roaming\Microsoft\Templates\PannoniaNyomd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PannoniaNyomda.dotx</Template>
  <TotalTime>12</TotalTime>
  <Pages>1</Pages>
  <Words>365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ph</cp:lastModifiedBy>
  <cp:revision>13</cp:revision>
  <cp:lastPrinted>2014-02-26T13:10:00Z</cp:lastPrinted>
  <dcterms:created xsi:type="dcterms:W3CDTF">2014-02-26T13:07:00Z</dcterms:created>
  <dcterms:modified xsi:type="dcterms:W3CDTF">2015-01-16T11:28:00Z</dcterms:modified>
</cp:coreProperties>
</file>